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0B2" w:rsidRPr="00EC731C" w:rsidRDefault="007760B2" w:rsidP="007760B2">
      <w:pPr>
        <w:jc w:val="center"/>
      </w:pPr>
      <w:r w:rsidRPr="00EC731C">
        <w:t xml:space="preserve">IN THE </w:t>
      </w:r>
      <w:smartTag w:uri="urn:schemas-microsoft-com:office:smarttags" w:element="place">
        <w:smartTag w:uri="urn:schemas-microsoft-com:office:smarttags" w:element="PlaceType">
          <w:r w:rsidRPr="00EC731C">
            <w:t>STATE</w:t>
          </w:r>
        </w:smartTag>
        <w:r w:rsidRPr="00EC731C">
          <w:t xml:space="preserve"> </w:t>
        </w:r>
        <w:smartTag w:uri="urn:schemas-microsoft-com:office:smarttags" w:element="PlaceType">
          <w:r w:rsidRPr="00EC731C">
            <w:t>COURT</w:t>
          </w:r>
        </w:smartTag>
        <w:r w:rsidRPr="00EC731C">
          <w:t xml:space="preserve"> </w:t>
        </w:r>
        <w:smartTag w:uri="urn:schemas-microsoft-com:office:smarttags" w:element="PlaceName">
          <w:r w:rsidRPr="00EC731C">
            <w:t>OF</w:t>
          </w:r>
        </w:smartTag>
        <w:r w:rsidRPr="00EC731C">
          <w:t xml:space="preserve"> </w:t>
        </w:r>
        <w:smartTag w:uri="urn:schemas-microsoft-com:office:smarttags" w:element="PlaceName">
          <w:r w:rsidRPr="00EC731C">
            <w:t>FULTON</w:t>
          </w:r>
        </w:smartTag>
        <w:r w:rsidRPr="00EC731C">
          <w:t xml:space="preserve"> </w:t>
        </w:r>
        <w:smartTag w:uri="urn:schemas-microsoft-com:office:smarttags" w:element="PlaceType">
          <w:r w:rsidRPr="00EC731C">
            <w:t>COUNTY</w:t>
          </w:r>
        </w:smartTag>
      </w:smartTag>
    </w:p>
    <w:p w:rsidR="007760B2" w:rsidRPr="00EC731C" w:rsidRDefault="007760B2" w:rsidP="007760B2">
      <w:pPr>
        <w:jc w:val="center"/>
      </w:pPr>
      <w:r w:rsidRPr="00EC731C">
        <w:t xml:space="preserve">STATE OF </w:t>
      </w:r>
      <w:smartTag w:uri="urn:schemas-microsoft-com:office:smarttags" w:element="country-region">
        <w:smartTag w:uri="urn:schemas-microsoft-com:office:smarttags" w:element="place">
          <w:r w:rsidRPr="00EC731C">
            <w:t>GEORGIA</w:t>
          </w:r>
        </w:smartTag>
      </w:smartTag>
    </w:p>
    <w:p w:rsidR="007760B2" w:rsidRDefault="007760B2" w:rsidP="007760B2">
      <w:pPr>
        <w:jc w:val="center"/>
      </w:pPr>
    </w:p>
    <w:p w:rsidR="007760B2" w:rsidRPr="00EC731C" w:rsidRDefault="007760B2" w:rsidP="007760B2">
      <w:pPr>
        <w:jc w:val="center"/>
      </w:pPr>
    </w:p>
    <w:p w:rsidR="007760B2" w:rsidRDefault="007760B2" w:rsidP="007760B2">
      <w:pPr>
        <w:spacing w:before="240"/>
        <w:jc w:val="center"/>
      </w:pPr>
      <w:r>
        <w:rPr>
          <w:b/>
          <w:u w:val="single"/>
        </w:rPr>
        <w:t>PRELIMINARY CASE MANAGEMENT ORDER</w:t>
      </w:r>
    </w:p>
    <w:p w:rsidR="007760B2" w:rsidRDefault="007760B2" w:rsidP="007760B2">
      <w:pPr>
        <w:jc w:val="center"/>
      </w:pPr>
    </w:p>
    <w:p w:rsidR="007760B2" w:rsidRPr="00E83414" w:rsidRDefault="007760B2" w:rsidP="007760B2">
      <w:pPr>
        <w:spacing w:line="480" w:lineRule="auto"/>
        <w:jc w:val="both"/>
        <w:rPr>
          <w:bCs/>
        </w:rPr>
      </w:pPr>
      <w:r>
        <w:rPr>
          <w:bCs/>
        </w:rPr>
        <w:tab/>
      </w:r>
      <w:r>
        <w:t>Having found that the interests of the parties and the orderly management of the Court’s business would be served by setting a</w:t>
      </w:r>
      <w:r>
        <w:rPr>
          <w:bCs/>
        </w:rPr>
        <w:t xml:space="preserve"> schedule for this litigation and by stating the practices and procedures of this Court, </w:t>
      </w:r>
    </w:p>
    <w:p w:rsidR="007760B2" w:rsidRDefault="007760B2" w:rsidP="007760B2">
      <w:pPr>
        <w:spacing w:line="480" w:lineRule="auto"/>
        <w:ind w:firstLine="720"/>
        <w:jc w:val="both"/>
        <w:rPr>
          <w:bCs/>
        </w:rPr>
      </w:pPr>
      <w:r w:rsidRPr="002242A6">
        <w:rPr>
          <w:b/>
          <w:bCs/>
        </w:rPr>
        <w:t>IT IS HEREBY ORDERED</w:t>
      </w:r>
      <w:r>
        <w:rPr>
          <w:bCs/>
        </w:rPr>
        <w:t xml:space="preserve"> that counsel for all parties (and/or </w:t>
      </w:r>
      <w:r w:rsidRPr="00613987">
        <w:rPr>
          <w:bCs/>
          <w:i/>
        </w:rPr>
        <w:t>pro se</w:t>
      </w:r>
      <w:r>
        <w:rPr>
          <w:bCs/>
        </w:rPr>
        <w:t xml:space="preserve"> parties) confer, in person or by telephone, in an effort to settle the case, discuss discovery, limit issues, and discuss other matters and deadlines addressed in the form Scheduling Order, as set forth in Attachment A hereto (an </w:t>
      </w:r>
      <w:r w:rsidRPr="004378A5">
        <w:rPr>
          <w:bCs/>
        </w:rPr>
        <w:t xml:space="preserve">electronic Microsoft Word version of Attachment A may be found on the Court’s website </w:t>
      </w:r>
      <w:r w:rsidR="002E70F2" w:rsidRPr="004378A5">
        <w:rPr>
          <w:bCs/>
        </w:rPr>
        <w:t>at</w:t>
      </w:r>
      <w:r w:rsidR="004378A5" w:rsidRPr="004378A5">
        <w:rPr>
          <w:bCs/>
        </w:rPr>
        <w:t xml:space="preserve"> &lt;</w:t>
      </w:r>
      <w:hyperlink r:id="rId7" w:history="1">
        <w:r w:rsidR="004378A5" w:rsidRPr="004378A5">
          <w:rPr>
            <w:rStyle w:val="Hyperlink"/>
          </w:rPr>
          <w:t>http://fultonstate.org/judge-wesley-b-tailor-division-h/</w:t>
        </w:r>
      </w:hyperlink>
      <w:r w:rsidR="004378A5" w:rsidRPr="004378A5">
        <w:t xml:space="preserve">&gt;.  </w:t>
      </w:r>
      <w:r>
        <w:rPr>
          <w:bCs/>
        </w:rPr>
        <w:t xml:space="preserve">This early planning conference shall be </w:t>
      </w:r>
      <w:r w:rsidRPr="002242A6">
        <w:rPr>
          <w:bCs/>
        </w:rPr>
        <w:t xml:space="preserve">held </w:t>
      </w:r>
      <w:r w:rsidRPr="002242A6">
        <w:rPr>
          <w:bCs/>
          <w:u w:val="single"/>
        </w:rPr>
        <w:t>within thirty (30) days</w:t>
      </w:r>
      <w:r w:rsidRPr="002242A6">
        <w:rPr>
          <w:bCs/>
        </w:rPr>
        <w:t xml:space="preserve"> after the appearance of </w:t>
      </w:r>
      <w:r>
        <w:rPr>
          <w:bCs/>
        </w:rPr>
        <w:t xml:space="preserve">the </w:t>
      </w:r>
      <w:r w:rsidRPr="002242A6">
        <w:rPr>
          <w:bCs/>
        </w:rPr>
        <w:t>defendant</w:t>
      </w:r>
      <w:r w:rsidR="00611441">
        <w:rPr>
          <w:bCs/>
        </w:rPr>
        <w:t>(s)</w:t>
      </w:r>
      <w:r w:rsidRPr="002242A6">
        <w:rPr>
          <w:bCs/>
        </w:rPr>
        <w:t xml:space="preserve"> by answer.</w:t>
      </w:r>
      <w:r w:rsidR="007D378D">
        <w:rPr>
          <w:rStyle w:val="FootnoteReference"/>
          <w:bCs/>
        </w:rPr>
        <w:footnoteReference w:id="1"/>
      </w:r>
      <w:r w:rsidRPr="002242A6">
        <w:rPr>
          <w:bCs/>
        </w:rPr>
        <w:t xml:space="preserve">  </w:t>
      </w:r>
      <w:r>
        <w:rPr>
          <w:bCs/>
        </w:rPr>
        <w:t xml:space="preserve">If a Motion to Dismiss or Motion to Transfer is filed, the planning conference shall be stayed until the Motion has been ruled on.  </w:t>
      </w:r>
      <w:r w:rsidRPr="002242A6">
        <w:rPr>
          <w:bCs/>
        </w:rPr>
        <w:t>Counsel for</w:t>
      </w:r>
      <w:r>
        <w:rPr>
          <w:bCs/>
        </w:rPr>
        <w:t xml:space="preserve"> the plaintiff(s) shall ensure that this early planning conference is timely scheduled and completed.</w:t>
      </w:r>
    </w:p>
    <w:p w:rsidR="007760B2" w:rsidRDefault="007760B2" w:rsidP="007760B2">
      <w:pPr>
        <w:spacing w:line="480" w:lineRule="auto"/>
        <w:ind w:firstLine="720"/>
        <w:jc w:val="both"/>
        <w:rPr>
          <w:bCs/>
        </w:rPr>
      </w:pPr>
      <w:r w:rsidRPr="002242A6">
        <w:rPr>
          <w:b/>
          <w:bCs/>
        </w:rPr>
        <w:t>IT IS FURTHER ORDERED</w:t>
      </w:r>
      <w:r>
        <w:rPr>
          <w:bCs/>
        </w:rPr>
        <w:t xml:space="preserve"> that, unless the case is specifically exempted by the Court or successfully resolved during the early planning conference, the parties are required to complete and file a proposed Scheduling Order for the Court’s </w:t>
      </w:r>
      <w:r w:rsidRPr="002242A6">
        <w:rPr>
          <w:bCs/>
        </w:rPr>
        <w:t xml:space="preserve">review </w:t>
      </w:r>
      <w:r w:rsidRPr="002242A6">
        <w:rPr>
          <w:bCs/>
          <w:u w:val="single"/>
        </w:rPr>
        <w:t xml:space="preserve">within </w:t>
      </w:r>
      <w:r w:rsidRPr="002242A6">
        <w:rPr>
          <w:bCs/>
          <w:u w:val="single"/>
        </w:rPr>
        <w:lastRenderedPageBreak/>
        <w:t>forty-five (45) days</w:t>
      </w:r>
      <w:r w:rsidRPr="002242A6">
        <w:rPr>
          <w:bCs/>
        </w:rPr>
        <w:t xml:space="preserve"> after the appearance of </w:t>
      </w:r>
      <w:r>
        <w:rPr>
          <w:bCs/>
        </w:rPr>
        <w:t xml:space="preserve">the </w:t>
      </w:r>
      <w:r w:rsidRPr="002242A6">
        <w:rPr>
          <w:bCs/>
        </w:rPr>
        <w:t>defendant by answer.</w:t>
      </w:r>
      <w:r w:rsidR="00145717">
        <w:rPr>
          <w:rStyle w:val="FootnoteReference"/>
          <w:bCs/>
        </w:rPr>
        <w:footnoteReference w:id="2"/>
      </w:r>
      <w:r w:rsidRPr="002242A6">
        <w:rPr>
          <w:bCs/>
        </w:rPr>
        <w:t xml:space="preserve">  Th</w:t>
      </w:r>
      <w:r>
        <w:rPr>
          <w:bCs/>
        </w:rPr>
        <w:t xml:space="preserve">e proposed Scheduling Order shall be consolidated and filed by counsel for the plaintiff(s).  If a party fails or refuses to participate in the early planning conference and/or completion of the proposed Scheduling Order, counsel for the plaintiff(s) shall so indicate when filing the proposed Scheduling Order.  If the parties fail to reach agreement on portions of the proposed Scheduling Order, each party’s position shall be included in the proposed Scheduling Order with a notation in </w:t>
      </w:r>
      <w:r>
        <w:rPr>
          <w:b/>
          <w:bCs/>
        </w:rPr>
        <w:t>bold</w:t>
      </w:r>
      <w:r>
        <w:rPr>
          <w:bCs/>
        </w:rPr>
        <w:t xml:space="preserve"> that the parties failed to reach agreement on that particular portion and an explanation of the reasons for such disagreement.  </w:t>
      </w:r>
    </w:p>
    <w:p w:rsidR="007760B2" w:rsidRDefault="007760B2" w:rsidP="007760B2">
      <w:pPr>
        <w:spacing w:line="480" w:lineRule="auto"/>
        <w:ind w:firstLine="720"/>
        <w:jc w:val="both"/>
      </w:pPr>
      <w:r w:rsidRPr="002242A6">
        <w:rPr>
          <w:bCs/>
        </w:rPr>
        <w:t>A party’s failure to comply with the terms of this Order may result in sanctions, including</w:t>
      </w:r>
      <w:r>
        <w:rPr>
          <w:bCs/>
        </w:rPr>
        <w:t>,</w:t>
      </w:r>
      <w:r w:rsidRPr="002242A6">
        <w:rPr>
          <w:bCs/>
        </w:rPr>
        <w:t xml:space="preserve"> but not limited to</w:t>
      </w:r>
      <w:r>
        <w:rPr>
          <w:bCs/>
        </w:rPr>
        <w:t>,</w:t>
      </w:r>
      <w:r w:rsidRPr="002242A6">
        <w:rPr>
          <w:bCs/>
        </w:rPr>
        <w:t xml:space="preserve"> dismissal of the complaint or striking of the answer, as appropriate.</w:t>
      </w:r>
    </w:p>
    <w:p w:rsidR="007760B2" w:rsidRDefault="007760B2" w:rsidP="007760B2">
      <w:pPr>
        <w:spacing w:line="480" w:lineRule="auto"/>
        <w:ind w:firstLine="720"/>
        <w:jc w:val="both"/>
      </w:pPr>
      <w:r w:rsidRPr="002242A6">
        <w:rPr>
          <w:b/>
        </w:rPr>
        <w:t>SO ORDERED</w:t>
      </w:r>
      <w:r>
        <w:t>.</w:t>
      </w:r>
    </w:p>
    <w:p w:rsidR="007760B2" w:rsidRDefault="007760B2" w:rsidP="007760B2">
      <w:pPr>
        <w:ind w:left="3600"/>
      </w:pPr>
    </w:p>
    <w:p w:rsidR="007760B2" w:rsidRPr="00D05DD0" w:rsidRDefault="007760B2" w:rsidP="007760B2">
      <w:pPr>
        <w:ind w:left="3600"/>
        <w:rPr>
          <w:i/>
          <w:u w:val="single"/>
        </w:rPr>
      </w:pPr>
      <w:r>
        <w:rPr>
          <w:i/>
          <w:u w:val="single"/>
        </w:rPr>
        <w:t xml:space="preserve">   /s/ Wesley B. Tailor</w:t>
      </w:r>
      <w:r>
        <w:rPr>
          <w:i/>
          <w:u w:val="single"/>
        </w:rPr>
        <w:tab/>
      </w:r>
      <w:r>
        <w:rPr>
          <w:i/>
          <w:u w:val="single"/>
        </w:rPr>
        <w:tab/>
        <w:t>_________</w:t>
      </w:r>
    </w:p>
    <w:p w:rsidR="007760B2" w:rsidRDefault="007760B2" w:rsidP="007760B2">
      <w:pPr>
        <w:ind w:left="3600"/>
      </w:pPr>
      <w:r>
        <w:t>WESLEY B. TAILOR, JUDGE</w:t>
      </w:r>
    </w:p>
    <w:p w:rsidR="007760B2" w:rsidRDefault="007760B2" w:rsidP="007760B2">
      <w:pPr>
        <w:ind w:left="3600"/>
      </w:pPr>
      <w:smartTag w:uri="urn:schemas-microsoft-com:office:smarttags" w:element="place">
        <w:smartTag w:uri="urn:schemas-microsoft-com:office:smarttags" w:element="PlaceType">
          <w:r>
            <w:t>STATE</w:t>
          </w:r>
        </w:smartTag>
        <w:r>
          <w:t xml:space="preserve"> </w:t>
        </w:r>
        <w:smartTag w:uri="urn:schemas-microsoft-com:office:smarttags" w:element="PlaceType">
          <w:r>
            <w:t>COURT</w:t>
          </w:r>
        </w:smartTag>
        <w:r>
          <w:t xml:space="preserve"> </w:t>
        </w:r>
        <w:smartTag w:uri="urn:schemas-microsoft-com:office:smarttags" w:element="PlaceName">
          <w:r>
            <w:t>OF</w:t>
          </w:r>
        </w:smartTag>
        <w:r>
          <w:t xml:space="preserve"> </w:t>
        </w:r>
        <w:smartTag w:uri="urn:schemas-microsoft-com:office:smarttags" w:element="PlaceName">
          <w:r>
            <w:t>FULTON</w:t>
          </w:r>
        </w:smartTag>
        <w:r>
          <w:t xml:space="preserve"> </w:t>
        </w:r>
        <w:smartTag w:uri="urn:schemas-microsoft-com:office:smarttags" w:element="PlaceType">
          <w:r>
            <w:t>COUNTY</w:t>
          </w:r>
        </w:smartTag>
      </w:smartTag>
    </w:p>
    <w:p w:rsidR="002421D8" w:rsidRDefault="00967D2C"/>
    <w:sectPr w:rsidR="002421D8" w:rsidSect="00967D2C">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78D" w:rsidRDefault="007D378D" w:rsidP="007D378D">
      <w:r>
        <w:separator/>
      </w:r>
    </w:p>
  </w:endnote>
  <w:endnote w:type="continuationSeparator" w:id="0">
    <w:p w:rsidR="007D378D" w:rsidRDefault="007D378D" w:rsidP="007D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401528"/>
      <w:docPartObj>
        <w:docPartGallery w:val="Page Numbers (Bottom of Page)"/>
        <w:docPartUnique/>
      </w:docPartObj>
    </w:sdtPr>
    <w:sdtEndPr>
      <w:rPr>
        <w:noProof/>
      </w:rPr>
    </w:sdtEndPr>
    <w:sdtContent>
      <w:p w:rsidR="00967D2C" w:rsidRDefault="00967D2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67D2C" w:rsidRDefault="00967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78D" w:rsidRDefault="007D378D" w:rsidP="007D378D">
      <w:r>
        <w:separator/>
      </w:r>
    </w:p>
  </w:footnote>
  <w:footnote w:type="continuationSeparator" w:id="0">
    <w:p w:rsidR="007D378D" w:rsidRDefault="007D378D" w:rsidP="007D378D">
      <w:r>
        <w:continuationSeparator/>
      </w:r>
    </w:p>
  </w:footnote>
  <w:footnote w:id="1">
    <w:p w:rsidR="007D378D" w:rsidRDefault="007D378D">
      <w:pPr>
        <w:pStyle w:val="FootnoteText"/>
        <w:rPr>
          <w:sz w:val="24"/>
          <w:szCs w:val="24"/>
        </w:rPr>
      </w:pPr>
      <w:r w:rsidRPr="007D378D">
        <w:rPr>
          <w:rStyle w:val="FootnoteReference"/>
          <w:sz w:val="24"/>
          <w:szCs w:val="24"/>
        </w:rPr>
        <w:footnoteRef/>
      </w:r>
      <w:r w:rsidRPr="007D378D">
        <w:rPr>
          <w:sz w:val="24"/>
          <w:szCs w:val="24"/>
        </w:rPr>
        <w:t xml:space="preserve"> If multiple defendants are named in the complaint, </w:t>
      </w:r>
      <w:r w:rsidR="00E224B7">
        <w:rPr>
          <w:sz w:val="24"/>
          <w:szCs w:val="24"/>
        </w:rPr>
        <w:t xml:space="preserve">or if an uninsured motorist </w:t>
      </w:r>
      <w:r w:rsidR="00611441">
        <w:rPr>
          <w:sz w:val="24"/>
          <w:szCs w:val="24"/>
        </w:rPr>
        <w:t>carrier</w:t>
      </w:r>
      <w:r w:rsidR="00E224B7">
        <w:rPr>
          <w:sz w:val="24"/>
          <w:szCs w:val="24"/>
        </w:rPr>
        <w:t xml:space="preserve"> files an answer, </w:t>
      </w:r>
      <w:r w:rsidRPr="007D378D">
        <w:rPr>
          <w:sz w:val="24"/>
          <w:szCs w:val="24"/>
        </w:rPr>
        <w:t xml:space="preserve">the </w:t>
      </w:r>
      <w:r w:rsidR="00611441">
        <w:rPr>
          <w:sz w:val="24"/>
          <w:szCs w:val="24"/>
        </w:rPr>
        <w:t xml:space="preserve">early planning conference shall take place within thirty (30) days </w:t>
      </w:r>
      <w:r w:rsidR="006710BF">
        <w:rPr>
          <w:sz w:val="24"/>
          <w:szCs w:val="24"/>
        </w:rPr>
        <w:t>after</w:t>
      </w:r>
      <w:r w:rsidR="00611441">
        <w:rPr>
          <w:sz w:val="24"/>
          <w:szCs w:val="24"/>
        </w:rPr>
        <w:t xml:space="preserve"> the filing </w:t>
      </w:r>
      <w:r w:rsidR="007A252C">
        <w:rPr>
          <w:sz w:val="24"/>
          <w:szCs w:val="24"/>
        </w:rPr>
        <w:t xml:space="preserve">date </w:t>
      </w:r>
      <w:r w:rsidRPr="007D378D">
        <w:rPr>
          <w:sz w:val="24"/>
          <w:szCs w:val="24"/>
        </w:rPr>
        <w:t xml:space="preserve">of the </w:t>
      </w:r>
      <w:r w:rsidR="00E224B7">
        <w:rPr>
          <w:sz w:val="24"/>
          <w:szCs w:val="24"/>
        </w:rPr>
        <w:t>first answer filed</w:t>
      </w:r>
      <w:r w:rsidRPr="007D378D">
        <w:rPr>
          <w:sz w:val="24"/>
          <w:szCs w:val="24"/>
        </w:rPr>
        <w:t>.</w:t>
      </w:r>
    </w:p>
    <w:p w:rsidR="00145717" w:rsidRPr="007D378D" w:rsidRDefault="00145717">
      <w:pPr>
        <w:pStyle w:val="FootnoteText"/>
        <w:rPr>
          <w:sz w:val="24"/>
          <w:szCs w:val="24"/>
        </w:rPr>
      </w:pPr>
    </w:p>
  </w:footnote>
  <w:footnote w:id="2">
    <w:p w:rsidR="00145717" w:rsidRDefault="00145717">
      <w:pPr>
        <w:pStyle w:val="FootnoteText"/>
      </w:pPr>
      <w:r>
        <w:rPr>
          <w:rStyle w:val="FootnoteReference"/>
        </w:rPr>
        <w:footnoteRef/>
      </w:r>
      <w:r>
        <w:t xml:space="preserve"> </w:t>
      </w:r>
      <w:r>
        <w:rPr>
          <w:sz w:val="24"/>
          <w:szCs w:val="24"/>
        </w:rPr>
        <w:t xml:space="preserve">If either party believes that meeting </w:t>
      </w:r>
      <w:r w:rsidR="00183F96">
        <w:rPr>
          <w:sz w:val="24"/>
          <w:szCs w:val="24"/>
        </w:rPr>
        <w:t xml:space="preserve">this </w:t>
      </w:r>
      <w:r>
        <w:rPr>
          <w:sz w:val="24"/>
          <w:szCs w:val="24"/>
        </w:rPr>
        <w:t>deadline is unfeasible prior to the appearance of additional defendants, the parties who have appeared shall</w:t>
      </w:r>
      <w:r w:rsidR="00183F96">
        <w:rPr>
          <w:sz w:val="24"/>
          <w:szCs w:val="24"/>
        </w:rPr>
        <w:t xml:space="preserve"> </w:t>
      </w:r>
      <w:r>
        <w:rPr>
          <w:sz w:val="24"/>
          <w:szCs w:val="24"/>
        </w:rPr>
        <w:t>confer and</w:t>
      </w:r>
      <w:r w:rsidR="00183F96">
        <w:rPr>
          <w:sz w:val="24"/>
          <w:szCs w:val="24"/>
        </w:rPr>
        <w:t xml:space="preserve">, within five (5) days </w:t>
      </w:r>
      <w:r w:rsidR="006710BF">
        <w:rPr>
          <w:sz w:val="24"/>
          <w:szCs w:val="24"/>
        </w:rPr>
        <w:t>after</w:t>
      </w:r>
      <w:r w:rsidR="00183F96">
        <w:rPr>
          <w:sz w:val="24"/>
          <w:szCs w:val="24"/>
        </w:rPr>
        <w:t xml:space="preserve"> the planning conference,</w:t>
      </w:r>
      <w:r>
        <w:rPr>
          <w:sz w:val="24"/>
          <w:szCs w:val="24"/>
        </w:rPr>
        <w:t xml:space="preserve"> contact the Court’s Staff Attorney to schedule a c</w:t>
      </w:r>
      <w:bookmarkStart w:id="0" w:name="_GoBack"/>
      <w:bookmarkEnd w:id="0"/>
      <w:r>
        <w:rPr>
          <w:sz w:val="24"/>
          <w:szCs w:val="24"/>
        </w:rPr>
        <w:t>onference with the Court.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B2"/>
    <w:rsid w:val="00090A32"/>
    <w:rsid w:val="00145717"/>
    <w:rsid w:val="00183F96"/>
    <w:rsid w:val="00200920"/>
    <w:rsid w:val="002E70F2"/>
    <w:rsid w:val="00384D00"/>
    <w:rsid w:val="0040462B"/>
    <w:rsid w:val="004378A5"/>
    <w:rsid w:val="004C5E6E"/>
    <w:rsid w:val="00611441"/>
    <w:rsid w:val="006710BF"/>
    <w:rsid w:val="006B5C74"/>
    <w:rsid w:val="007760B2"/>
    <w:rsid w:val="007A252C"/>
    <w:rsid w:val="007C5C26"/>
    <w:rsid w:val="007D378D"/>
    <w:rsid w:val="00967D2C"/>
    <w:rsid w:val="00D2781F"/>
    <w:rsid w:val="00E224B7"/>
    <w:rsid w:val="00F1451B"/>
    <w:rsid w:val="00FE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76DCE578-1DD8-4B95-A7AA-E977F8EBC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0B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B2"/>
    <w:rPr>
      <w:color w:val="0000FF" w:themeColor="hyperlink"/>
      <w:u w:val="single"/>
    </w:rPr>
  </w:style>
  <w:style w:type="paragraph" w:styleId="FootnoteText">
    <w:name w:val="footnote text"/>
    <w:basedOn w:val="Normal"/>
    <w:link w:val="FootnoteTextChar"/>
    <w:uiPriority w:val="99"/>
    <w:semiHidden/>
    <w:unhideWhenUsed/>
    <w:rsid w:val="007D378D"/>
    <w:rPr>
      <w:sz w:val="20"/>
      <w:szCs w:val="20"/>
    </w:rPr>
  </w:style>
  <w:style w:type="character" w:customStyle="1" w:styleId="FootnoteTextChar">
    <w:name w:val="Footnote Text Char"/>
    <w:basedOn w:val="DefaultParagraphFont"/>
    <w:link w:val="FootnoteText"/>
    <w:uiPriority w:val="99"/>
    <w:semiHidden/>
    <w:rsid w:val="007D378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D378D"/>
    <w:rPr>
      <w:vertAlign w:val="superscript"/>
    </w:rPr>
  </w:style>
  <w:style w:type="paragraph" w:styleId="Header">
    <w:name w:val="header"/>
    <w:basedOn w:val="Normal"/>
    <w:link w:val="HeaderChar"/>
    <w:uiPriority w:val="99"/>
    <w:unhideWhenUsed/>
    <w:rsid w:val="00967D2C"/>
    <w:pPr>
      <w:tabs>
        <w:tab w:val="center" w:pos="4680"/>
        <w:tab w:val="right" w:pos="9360"/>
      </w:tabs>
    </w:pPr>
  </w:style>
  <w:style w:type="character" w:customStyle="1" w:styleId="HeaderChar">
    <w:name w:val="Header Char"/>
    <w:basedOn w:val="DefaultParagraphFont"/>
    <w:link w:val="Header"/>
    <w:uiPriority w:val="99"/>
    <w:rsid w:val="00967D2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D2C"/>
    <w:pPr>
      <w:tabs>
        <w:tab w:val="center" w:pos="4680"/>
        <w:tab w:val="right" w:pos="9360"/>
      </w:tabs>
    </w:pPr>
  </w:style>
  <w:style w:type="character" w:customStyle="1" w:styleId="FooterChar">
    <w:name w:val="Footer Char"/>
    <w:basedOn w:val="DefaultParagraphFont"/>
    <w:link w:val="Footer"/>
    <w:uiPriority w:val="99"/>
    <w:rsid w:val="00967D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25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rldefense.proofpoint.com/v2/url?u=http-3A__fultonstate.org_judge-2Dwesley-2Db-2Dtailor-2Ddivision-2Dh_&amp;d=DwMFAg&amp;c=HPJvcKF4Kk5Wqru1T_u_fOsw8NVQVa3gp0ReMdlciXw&amp;r=B4U9MA6pXhrYHtDWLqCTdGHsAm_UzdgfKr4favHfrhE&amp;m=0ph98kyTl8pIWyiPqr73ImQBjvJgdskwlr18K2OEMD4&amp;s=B70Rm7H76mZ0aqw-qr-7cOPWhlMBCQSHrDMZASgGCuM&amp;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9967-889B-4EC5-9502-FE2CAD25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Fulton County Government</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Loeffler, Alan</dc:creator>
  <cp:lastModifiedBy>Loeffler, Alan</cp:lastModifiedBy>
  <cp:revision>20</cp:revision>
  <dcterms:created xsi:type="dcterms:W3CDTF">2015-03-05T17:07:00Z</dcterms:created>
  <dcterms:modified xsi:type="dcterms:W3CDTF">2020-08-10T16:15:00Z</dcterms:modified>
</cp:coreProperties>
</file>